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B12ED" w14:textId="23BFBEC3" w:rsidR="006947AE" w:rsidRPr="00544984" w:rsidRDefault="006947AE" w:rsidP="00DE59C0">
      <w:pPr>
        <w:jc w:val="center"/>
        <w:rPr>
          <w:rFonts w:asciiTheme="minorHAnsi" w:hAnsiTheme="minorHAnsi"/>
          <w:b/>
        </w:rPr>
      </w:pPr>
      <w:r w:rsidRPr="00544984">
        <w:rPr>
          <w:rFonts w:asciiTheme="minorHAnsi" w:hAnsiTheme="minorHAnsi"/>
          <w:b/>
        </w:rPr>
        <w:t>Learning Resources</w:t>
      </w:r>
      <w:r w:rsidR="003639B6" w:rsidRPr="00544984">
        <w:rPr>
          <w:rFonts w:asciiTheme="minorHAnsi" w:hAnsiTheme="minorHAnsi"/>
          <w:b/>
        </w:rPr>
        <w:t xml:space="preserve"> </w:t>
      </w:r>
      <w:r w:rsidRPr="00544984">
        <w:rPr>
          <w:rFonts w:asciiTheme="minorHAnsi" w:hAnsiTheme="minorHAnsi"/>
          <w:b/>
        </w:rPr>
        <w:t xml:space="preserve">for School Board Approval &amp; Public Review: </w:t>
      </w:r>
      <w:r w:rsidR="00742C8F">
        <w:rPr>
          <w:rFonts w:asciiTheme="minorHAnsi" w:hAnsiTheme="minorHAnsi"/>
          <w:b/>
        </w:rPr>
        <w:t>Social Studies</w:t>
      </w:r>
    </w:p>
    <w:p w14:paraId="3531C3E6" w14:textId="5FA5BFCD" w:rsidR="006947AE" w:rsidRPr="00544984" w:rsidRDefault="00742C8F" w:rsidP="00FE10ED">
      <w:pPr>
        <w:jc w:val="center"/>
        <w:rPr>
          <w:rFonts w:asciiTheme="minorHAnsi" w:hAnsiTheme="minorHAnsi"/>
          <w:b/>
        </w:rPr>
      </w:pPr>
      <w:r>
        <w:rPr>
          <w:rFonts w:asciiTheme="minorHAnsi" w:hAnsiTheme="minorHAnsi"/>
          <w:b/>
        </w:rPr>
        <w:t>May 2013</w:t>
      </w:r>
    </w:p>
    <w:p w14:paraId="51351211" w14:textId="77777777" w:rsidR="006947AE" w:rsidRPr="00544984" w:rsidRDefault="006947AE" w:rsidP="00DE59C0">
      <w:pPr>
        <w:jc w:val="center"/>
        <w:rPr>
          <w:rFonts w:asciiTheme="minorHAnsi" w:hAnsiTheme="minorHAnsi"/>
        </w:rPr>
      </w:pPr>
    </w:p>
    <w:p w14:paraId="7C02EE67" w14:textId="3AF19F4E" w:rsidR="006947AE" w:rsidRPr="00544984" w:rsidRDefault="00B06709" w:rsidP="00DE59C0">
      <w:pPr>
        <w:rPr>
          <w:rFonts w:asciiTheme="minorHAnsi" w:hAnsiTheme="minorHAnsi"/>
          <w:b/>
        </w:rPr>
      </w:pPr>
      <w:r w:rsidRPr="00544984">
        <w:rPr>
          <w:rFonts w:asciiTheme="minorHAnsi" w:hAnsiTheme="minorHAnsi"/>
          <w:b/>
        </w:rPr>
        <w:t>Instructional</w:t>
      </w:r>
      <w:r w:rsidR="006947AE" w:rsidRPr="00544984">
        <w:rPr>
          <w:rFonts w:asciiTheme="minorHAnsi" w:hAnsiTheme="minorHAnsi"/>
          <w:b/>
        </w:rPr>
        <w:t xml:space="preserve"> Resources</w:t>
      </w:r>
      <w:r w:rsidR="00742C8F">
        <w:rPr>
          <w:rFonts w:asciiTheme="minorHAnsi" w:hAnsiTheme="minorHAnsi"/>
          <w:b/>
        </w:rPr>
        <w:t xml:space="preserve"> for Adoption</w:t>
      </w:r>
    </w:p>
    <w:p w14:paraId="1780CDDF" w14:textId="733DE97A" w:rsidR="006947AE" w:rsidRPr="00544984" w:rsidRDefault="00CF0ED4" w:rsidP="003639B6">
      <w:pPr>
        <w:rPr>
          <w:rFonts w:asciiTheme="minorHAnsi" w:hAnsiTheme="minorHAnsi"/>
          <w:lang w:val="en"/>
        </w:rPr>
      </w:pPr>
      <w:r w:rsidRPr="00544984">
        <w:rPr>
          <w:rFonts w:asciiTheme="minorHAnsi" w:hAnsiTheme="minorHAnsi"/>
          <w:lang w:val="en"/>
        </w:rPr>
        <w:t xml:space="preserve">These materials are intended to be </w:t>
      </w:r>
      <w:r w:rsidR="00544984">
        <w:rPr>
          <w:rFonts w:asciiTheme="minorHAnsi" w:hAnsiTheme="minorHAnsi"/>
          <w:lang w:val="en"/>
        </w:rPr>
        <w:t>primary</w:t>
      </w:r>
      <w:r w:rsidRPr="00544984">
        <w:rPr>
          <w:rFonts w:asciiTheme="minorHAnsi" w:hAnsiTheme="minorHAnsi"/>
          <w:lang w:val="en"/>
        </w:rPr>
        <w:t xml:space="preserve"> learning resources</w:t>
      </w:r>
      <w:r w:rsidR="003639B6" w:rsidRPr="00544984">
        <w:rPr>
          <w:rFonts w:asciiTheme="minorHAnsi" w:hAnsiTheme="minorHAnsi"/>
          <w:lang w:val="en"/>
        </w:rPr>
        <w:t xml:space="preserve"> for </w:t>
      </w:r>
      <w:r w:rsidR="00742C8F">
        <w:rPr>
          <w:rFonts w:asciiTheme="minorHAnsi" w:hAnsiTheme="minorHAnsi"/>
          <w:lang w:val="en"/>
        </w:rPr>
        <w:t xml:space="preserve">use in AP Human Geography and AP Micro Economics </w:t>
      </w:r>
      <w:r w:rsidRPr="00544984">
        <w:rPr>
          <w:rFonts w:asciiTheme="minorHAnsi" w:hAnsiTheme="minorHAnsi"/>
          <w:lang w:val="en"/>
        </w:rPr>
        <w:t xml:space="preserve">courses.  </w:t>
      </w:r>
      <w:r w:rsidR="00DF67B2" w:rsidRPr="00544984">
        <w:rPr>
          <w:rFonts w:asciiTheme="minorHAnsi" w:hAnsiTheme="minorHAnsi"/>
          <w:lang w:val="en"/>
        </w:rPr>
        <w:t xml:space="preserve">They have not been adopted by the Virginia Department of Education.  Per School Board Policy IIAA, staff has reviewed materials currently adopted by the Virginia Department of Education and have deemed these suggested resources to be better suited to the specific curricular goals of needs of </w:t>
      </w:r>
      <w:r w:rsidR="00544984">
        <w:rPr>
          <w:rFonts w:asciiTheme="minorHAnsi" w:hAnsiTheme="minorHAnsi"/>
          <w:lang w:val="en"/>
        </w:rPr>
        <w:t>Albemarle County Public Schools within these courses.</w:t>
      </w:r>
    </w:p>
    <w:p w14:paraId="43669F94" w14:textId="77777777" w:rsidR="003639B6" w:rsidRPr="00544984" w:rsidRDefault="003639B6" w:rsidP="003639B6">
      <w:pPr>
        <w:rPr>
          <w:rFonts w:asciiTheme="minorHAnsi" w:hAnsiTheme="minorHAnsi"/>
          <w:lang w:val="en"/>
        </w:rPr>
      </w:pPr>
    </w:p>
    <w:p w14:paraId="5304DA1D" w14:textId="29CF5A44" w:rsidR="00324FE2" w:rsidRPr="00116A7D" w:rsidRDefault="003C782F" w:rsidP="00544984">
      <w:pPr>
        <w:ind w:left="720"/>
        <w:rPr>
          <w:rFonts w:asciiTheme="minorHAnsi" w:hAnsiTheme="minorHAnsi"/>
          <w:b/>
          <w:lang w:val="en"/>
        </w:rPr>
      </w:pPr>
      <w:r w:rsidRPr="00116A7D">
        <w:rPr>
          <w:rFonts w:asciiTheme="minorHAnsi" w:hAnsiTheme="minorHAnsi"/>
          <w:b/>
          <w:lang w:val="en"/>
        </w:rPr>
        <w:t>Principles of Economics</w:t>
      </w:r>
      <w:r w:rsidR="00324FE2" w:rsidRPr="00116A7D">
        <w:rPr>
          <w:rFonts w:asciiTheme="minorHAnsi" w:hAnsiTheme="minorHAnsi"/>
          <w:b/>
          <w:lang w:val="en"/>
        </w:rPr>
        <w:t xml:space="preserve"> – </w:t>
      </w:r>
      <w:r w:rsidR="002F5E89" w:rsidRPr="00116A7D">
        <w:rPr>
          <w:rFonts w:asciiTheme="minorHAnsi" w:hAnsiTheme="minorHAnsi"/>
          <w:b/>
          <w:lang w:val="en"/>
        </w:rPr>
        <w:t>6</w:t>
      </w:r>
      <w:r w:rsidR="002F5E89" w:rsidRPr="00116A7D">
        <w:rPr>
          <w:rFonts w:asciiTheme="minorHAnsi" w:hAnsiTheme="minorHAnsi"/>
          <w:b/>
          <w:vertAlign w:val="superscript"/>
          <w:lang w:val="en"/>
        </w:rPr>
        <w:t>th</w:t>
      </w:r>
      <w:r w:rsidR="002F5E89" w:rsidRPr="00116A7D">
        <w:rPr>
          <w:rFonts w:asciiTheme="minorHAnsi" w:hAnsiTheme="minorHAnsi"/>
          <w:b/>
          <w:lang w:val="en"/>
        </w:rPr>
        <w:t xml:space="preserve"> Edition for </w:t>
      </w:r>
      <w:r w:rsidR="00324FE2" w:rsidRPr="00116A7D">
        <w:rPr>
          <w:rFonts w:asciiTheme="minorHAnsi" w:hAnsiTheme="minorHAnsi"/>
          <w:b/>
          <w:lang w:val="en"/>
        </w:rPr>
        <w:t>AP</w:t>
      </w:r>
      <w:r w:rsidR="002F5E89" w:rsidRPr="00116A7D">
        <w:rPr>
          <w:rFonts w:asciiTheme="minorHAnsi" w:hAnsiTheme="minorHAnsi"/>
          <w:b/>
          <w:lang w:val="en"/>
        </w:rPr>
        <w:t>, 2012</w:t>
      </w:r>
    </w:p>
    <w:p w14:paraId="69C0AEF0" w14:textId="26C03D6F" w:rsidR="008B0228" w:rsidRPr="00116A7D" w:rsidRDefault="003C782F" w:rsidP="008B0228">
      <w:pPr>
        <w:ind w:left="720"/>
        <w:rPr>
          <w:rFonts w:asciiTheme="minorHAnsi" w:hAnsiTheme="minorHAnsi"/>
          <w:b/>
          <w:lang w:val="en"/>
        </w:rPr>
      </w:pPr>
      <w:r w:rsidRPr="00116A7D">
        <w:rPr>
          <w:rFonts w:asciiTheme="minorHAnsi" w:hAnsiTheme="minorHAnsi"/>
          <w:b/>
          <w:lang w:val="en"/>
        </w:rPr>
        <w:t>N. Gregory Mankiw</w:t>
      </w:r>
    </w:p>
    <w:p w14:paraId="2004229A" w14:textId="77777777" w:rsidR="008B0228" w:rsidRDefault="008B0228" w:rsidP="008B0228">
      <w:pPr>
        <w:ind w:left="720"/>
        <w:rPr>
          <w:rFonts w:asciiTheme="minorHAnsi" w:hAnsiTheme="minorHAnsi"/>
          <w:lang w:val="en"/>
        </w:rPr>
      </w:pPr>
    </w:p>
    <w:p w14:paraId="59B0399F" w14:textId="2115EB4F" w:rsidR="008B0228" w:rsidRDefault="0093290D" w:rsidP="008B0228">
      <w:pPr>
        <w:ind w:left="720"/>
      </w:pPr>
      <w:hyperlink r:id="rId6" w:history="1">
        <w:r w:rsidR="003C782F" w:rsidRPr="00B64487">
          <w:rPr>
            <w:rStyle w:val="Hyperlink"/>
          </w:rPr>
          <w:t>http://www.cengage.com/search/productOverview.do?Ntt=5522134892282691320838926911398239984&amp;N=4294950532&amp;Ntk=P_EPI</w:t>
        </w:r>
      </w:hyperlink>
    </w:p>
    <w:p w14:paraId="589F7422" w14:textId="77777777" w:rsidR="008B0228" w:rsidRPr="00544984" w:rsidRDefault="008B0228" w:rsidP="008B0228">
      <w:pPr>
        <w:rPr>
          <w:rFonts w:asciiTheme="minorHAnsi" w:hAnsiTheme="minorHAnsi"/>
          <w:lang w:val="en"/>
        </w:rPr>
      </w:pPr>
    </w:p>
    <w:p w14:paraId="7837215A" w14:textId="538EDEDD" w:rsidR="00D06950" w:rsidRDefault="003C782F" w:rsidP="00D06950">
      <w:pPr>
        <w:widowControl w:val="0"/>
        <w:autoSpaceDE w:val="0"/>
        <w:autoSpaceDN w:val="0"/>
        <w:adjustRightInd w:val="0"/>
        <w:ind w:left="720"/>
        <w:rPr>
          <w:rFonts w:asciiTheme="minorHAnsi" w:hAnsiTheme="minorHAnsi"/>
          <w:lang w:val="en"/>
        </w:rPr>
      </w:pPr>
      <w:r>
        <w:rPr>
          <w:rFonts w:asciiTheme="minorHAnsi" w:hAnsiTheme="minorHAnsi"/>
          <w:lang w:val="en"/>
        </w:rPr>
        <w:t xml:space="preserve">This central resource is recommended by the College Board for use in AP </w:t>
      </w:r>
      <w:r w:rsidR="004C149C">
        <w:rPr>
          <w:rFonts w:asciiTheme="minorHAnsi" w:hAnsiTheme="minorHAnsi"/>
          <w:lang w:val="en"/>
        </w:rPr>
        <w:t xml:space="preserve">Economics </w:t>
      </w:r>
      <w:r>
        <w:rPr>
          <w:rFonts w:asciiTheme="minorHAnsi" w:hAnsiTheme="minorHAnsi"/>
          <w:lang w:val="en"/>
        </w:rPr>
        <w:t xml:space="preserve">courses.  </w:t>
      </w:r>
      <w:r w:rsidR="002F5E89">
        <w:rPr>
          <w:rFonts w:asciiTheme="minorHAnsi" w:hAnsiTheme="minorHAnsi"/>
          <w:lang w:val="en"/>
        </w:rPr>
        <w:t xml:space="preserve">Recently updated, reviewing teachers found that this </w:t>
      </w:r>
      <w:r w:rsidR="00116A7D">
        <w:rPr>
          <w:rFonts w:asciiTheme="minorHAnsi" w:hAnsiTheme="minorHAnsi"/>
          <w:lang w:val="en"/>
        </w:rPr>
        <w:t>resource</w:t>
      </w:r>
      <w:r w:rsidR="002F5E89">
        <w:rPr>
          <w:rFonts w:asciiTheme="minorHAnsi" w:hAnsiTheme="minorHAnsi"/>
          <w:lang w:val="en"/>
        </w:rPr>
        <w:t xml:space="preserve"> struck a balance betwee</w:t>
      </w:r>
      <w:r w:rsidR="00024117">
        <w:rPr>
          <w:rFonts w:asciiTheme="minorHAnsi" w:hAnsiTheme="minorHAnsi"/>
          <w:lang w:val="en"/>
        </w:rPr>
        <w:t xml:space="preserve">n depth of content needed to </w:t>
      </w:r>
      <w:r w:rsidR="002F5E89">
        <w:rPr>
          <w:rFonts w:asciiTheme="minorHAnsi" w:hAnsiTheme="minorHAnsi"/>
          <w:lang w:val="en"/>
        </w:rPr>
        <w:t>convey the complex nature of modern econom</w:t>
      </w:r>
      <w:r w:rsidR="00024117">
        <w:rPr>
          <w:rFonts w:asciiTheme="minorHAnsi" w:hAnsiTheme="minorHAnsi"/>
          <w:lang w:val="en"/>
        </w:rPr>
        <w:t xml:space="preserve">ic </w:t>
      </w:r>
      <w:r w:rsidR="002F5E89">
        <w:rPr>
          <w:rFonts w:asciiTheme="minorHAnsi" w:hAnsiTheme="minorHAnsi"/>
          <w:lang w:val="en"/>
        </w:rPr>
        <w:t>factors and readability for students in their first hig</w:t>
      </w:r>
      <w:r w:rsidR="004C149C">
        <w:rPr>
          <w:rFonts w:asciiTheme="minorHAnsi" w:hAnsiTheme="minorHAnsi"/>
          <w:lang w:val="en"/>
        </w:rPr>
        <w:t>h level course work in economics</w:t>
      </w:r>
      <w:r w:rsidR="002F5E89">
        <w:rPr>
          <w:rFonts w:asciiTheme="minorHAnsi" w:hAnsiTheme="minorHAnsi"/>
          <w:lang w:val="en"/>
        </w:rPr>
        <w:t xml:space="preserve">.  </w:t>
      </w:r>
      <w:r>
        <w:rPr>
          <w:rFonts w:asciiTheme="minorHAnsi" w:hAnsiTheme="minorHAnsi"/>
          <w:lang w:val="en"/>
        </w:rPr>
        <w:t xml:space="preserve">The </w:t>
      </w:r>
      <w:r w:rsidR="00116A7D">
        <w:rPr>
          <w:rFonts w:asciiTheme="minorHAnsi" w:hAnsiTheme="minorHAnsi"/>
          <w:lang w:val="en"/>
        </w:rPr>
        <w:t>central resource</w:t>
      </w:r>
      <w:r w:rsidR="00324FE2" w:rsidRPr="00544984">
        <w:rPr>
          <w:rFonts w:asciiTheme="minorHAnsi" w:hAnsiTheme="minorHAnsi"/>
          <w:lang w:val="en"/>
        </w:rPr>
        <w:t xml:space="preserve"> can be </w:t>
      </w:r>
      <w:r>
        <w:rPr>
          <w:rFonts w:asciiTheme="minorHAnsi" w:hAnsiTheme="minorHAnsi"/>
          <w:lang w:val="en"/>
        </w:rPr>
        <w:t xml:space="preserve">supported by a digital subscription of </w:t>
      </w:r>
      <w:r w:rsidR="00116A7D">
        <w:rPr>
          <w:rFonts w:asciiTheme="minorHAnsi" w:hAnsiTheme="minorHAnsi"/>
          <w:lang w:val="en"/>
        </w:rPr>
        <w:t xml:space="preserve">ancillary </w:t>
      </w:r>
      <w:r>
        <w:rPr>
          <w:rFonts w:asciiTheme="minorHAnsi" w:hAnsiTheme="minorHAnsi"/>
          <w:lang w:val="en"/>
        </w:rPr>
        <w:t xml:space="preserve">materials for students that is Blackboard compatible. </w:t>
      </w:r>
      <w:r w:rsidR="002F5E89">
        <w:rPr>
          <w:rFonts w:asciiTheme="minorHAnsi" w:hAnsiTheme="minorHAnsi"/>
          <w:lang w:val="en"/>
        </w:rPr>
        <w:t xml:space="preserve"> The</w:t>
      </w:r>
      <w:r w:rsidR="00324FE2" w:rsidRPr="00544984">
        <w:rPr>
          <w:rFonts w:asciiTheme="minorHAnsi" w:hAnsiTheme="minorHAnsi"/>
          <w:lang w:val="en"/>
        </w:rPr>
        <w:t xml:space="preserve"> teacher resource package </w:t>
      </w:r>
      <w:r w:rsidR="002F5E89">
        <w:rPr>
          <w:rFonts w:asciiTheme="minorHAnsi" w:hAnsiTheme="minorHAnsi"/>
          <w:lang w:val="en"/>
        </w:rPr>
        <w:t xml:space="preserve">includes interactive </w:t>
      </w:r>
      <w:r w:rsidR="00324FE2" w:rsidRPr="00544984">
        <w:rPr>
          <w:rFonts w:asciiTheme="minorHAnsi" w:hAnsiTheme="minorHAnsi"/>
          <w:lang w:val="en"/>
        </w:rPr>
        <w:t xml:space="preserve">instructional strategies and </w:t>
      </w:r>
      <w:r w:rsidR="002F5E89">
        <w:rPr>
          <w:rFonts w:asciiTheme="minorHAnsi" w:hAnsiTheme="minorHAnsi"/>
          <w:lang w:val="en"/>
        </w:rPr>
        <w:t xml:space="preserve">supports for student preparation for the AP exam. </w:t>
      </w:r>
    </w:p>
    <w:p w14:paraId="76077433" w14:textId="77777777" w:rsidR="00D06950" w:rsidRDefault="00D06950" w:rsidP="00D06950">
      <w:pPr>
        <w:widowControl w:val="0"/>
        <w:autoSpaceDE w:val="0"/>
        <w:autoSpaceDN w:val="0"/>
        <w:adjustRightInd w:val="0"/>
        <w:ind w:left="720"/>
        <w:rPr>
          <w:rFonts w:asciiTheme="minorHAnsi" w:hAnsiTheme="minorHAnsi"/>
          <w:lang w:val="en"/>
        </w:rPr>
      </w:pPr>
    </w:p>
    <w:p w14:paraId="1701C822" w14:textId="7403902A" w:rsidR="003639B6" w:rsidRDefault="00324FE2" w:rsidP="002F5E89">
      <w:pPr>
        <w:widowControl w:val="0"/>
        <w:autoSpaceDE w:val="0"/>
        <w:autoSpaceDN w:val="0"/>
        <w:adjustRightInd w:val="0"/>
        <w:ind w:left="720"/>
        <w:rPr>
          <w:rFonts w:asciiTheme="minorHAnsi" w:hAnsiTheme="minorHAnsi"/>
        </w:rPr>
      </w:pPr>
      <w:r w:rsidRPr="00544984">
        <w:rPr>
          <w:rFonts w:asciiTheme="minorHAnsi" w:hAnsiTheme="minorHAnsi"/>
          <w:lang w:val="en"/>
        </w:rPr>
        <w:t xml:space="preserve">Reviewing teachers found that </w:t>
      </w:r>
      <w:r w:rsidRPr="00544984">
        <w:rPr>
          <w:rFonts w:asciiTheme="minorHAnsi" w:hAnsiTheme="minorHAnsi"/>
        </w:rPr>
        <w:t xml:space="preserve">the </w:t>
      </w:r>
      <w:r w:rsidR="00116A7D">
        <w:rPr>
          <w:rFonts w:asciiTheme="minorHAnsi" w:hAnsiTheme="minorHAnsi"/>
        </w:rPr>
        <w:t>student resource</w:t>
      </w:r>
      <w:r w:rsidRPr="00544984">
        <w:rPr>
          <w:rFonts w:asciiTheme="minorHAnsi" w:hAnsiTheme="minorHAnsi"/>
        </w:rPr>
        <w:t xml:space="preserve"> and companion teacher materials correlate </w:t>
      </w:r>
      <w:r w:rsidR="00C20DE4" w:rsidRPr="00544984">
        <w:rPr>
          <w:rFonts w:asciiTheme="minorHAnsi" w:hAnsiTheme="minorHAnsi"/>
        </w:rPr>
        <w:t xml:space="preserve">well </w:t>
      </w:r>
      <w:r w:rsidR="002F5E89">
        <w:rPr>
          <w:rFonts w:asciiTheme="minorHAnsi" w:hAnsiTheme="minorHAnsi"/>
        </w:rPr>
        <w:t xml:space="preserve">to both the AP Microeconomics curriculum and the Personal Finance Standards of Learning that teachers will integrate into the course.  </w:t>
      </w:r>
      <w:r w:rsidR="00F51F48" w:rsidRPr="00544984">
        <w:rPr>
          <w:rFonts w:asciiTheme="minorHAnsi" w:hAnsiTheme="minorHAnsi"/>
        </w:rPr>
        <w:t xml:space="preserve"> </w:t>
      </w:r>
      <w:r w:rsidR="002F5E89">
        <w:rPr>
          <w:rFonts w:asciiTheme="minorHAnsi" w:hAnsiTheme="minorHAnsi"/>
        </w:rPr>
        <w:t>C</w:t>
      </w:r>
      <w:r w:rsidR="002F5E89" w:rsidRPr="00544984">
        <w:rPr>
          <w:rFonts w:asciiTheme="minorHAnsi" w:hAnsiTheme="minorHAnsi"/>
        </w:rPr>
        <w:t xml:space="preserve">larity of </w:t>
      </w:r>
      <w:r w:rsidR="002F5E89">
        <w:rPr>
          <w:rFonts w:asciiTheme="minorHAnsi" w:hAnsiTheme="minorHAnsi"/>
        </w:rPr>
        <w:t>information</w:t>
      </w:r>
      <w:r w:rsidR="002F5E89" w:rsidRPr="00544984">
        <w:rPr>
          <w:rFonts w:asciiTheme="minorHAnsi" w:hAnsiTheme="minorHAnsi"/>
        </w:rPr>
        <w:t xml:space="preserve">, </w:t>
      </w:r>
      <w:r w:rsidR="00116A7D">
        <w:rPr>
          <w:rFonts w:asciiTheme="minorHAnsi" w:hAnsiTheme="minorHAnsi"/>
        </w:rPr>
        <w:t xml:space="preserve">readability, use of </w:t>
      </w:r>
      <w:r w:rsidR="002F5E89">
        <w:rPr>
          <w:rFonts w:asciiTheme="minorHAnsi" w:hAnsiTheme="minorHAnsi"/>
        </w:rPr>
        <w:t xml:space="preserve">case studies, </w:t>
      </w:r>
      <w:r w:rsidR="002F5E89" w:rsidRPr="00544984">
        <w:rPr>
          <w:rFonts w:asciiTheme="minorHAnsi" w:hAnsiTheme="minorHAnsi"/>
        </w:rPr>
        <w:t xml:space="preserve">layout of </w:t>
      </w:r>
      <w:r w:rsidR="002F5E89">
        <w:rPr>
          <w:rFonts w:asciiTheme="minorHAnsi" w:hAnsiTheme="minorHAnsi"/>
        </w:rPr>
        <w:t xml:space="preserve">text features, and relevance of visual / graphic organizers were noted as particular strengths of the resource.  </w:t>
      </w:r>
    </w:p>
    <w:p w14:paraId="3A6780B7" w14:textId="77777777" w:rsidR="00D06950" w:rsidRDefault="00D06950" w:rsidP="00D06950">
      <w:pPr>
        <w:widowControl w:val="0"/>
        <w:autoSpaceDE w:val="0"/>
        <w:autoSpaceDN w:val="0"/>
        <w:adjustRightInd w:val="0"/>
        <w:ind w:left="720"/>
        <w:rPr>
          <w:rFonts w:asciiTheme="minorHAnsi" w:hAnsiTheme="minorHAnsi"/>
        </w:rPr>
      </w:pPr>
    </w:p>
    <w:p w14:paraId="5A9392CA" w14:textId="77777777" w:rsidR="00116A7D" w:rsidRDefault="00116A7D" w:rsidP="00D06950">
      <w:pPr>
        <w:widowControl w:val="0"/>
        <w:autoSpaceDE w:val="0"/>
        <w:autoSpaceDN w:val="0"/>
        <w:adjustRightInd w:val="0"/>
        <w:ind w:left="720"/>
        <w:rPr>
          <w:rFonts w:asciiTheme="minorHAnsi" w:hAnsiTheme="minorHAnsi"/>
        </w:rPr>
      </w:pPr>
    </w:p>
    <w:p w14:paraId="2FC1C772" w14:textId="5D5B96EF" w:rsidR="00D06950" w:rsidRPr="00116A7D" w:rsidRDefault="00C66B6C" w:rsidP="00D06950">
      <w:pPr>
        <w:widowControl w:val="0"/>
        <w:autoSpaceDE w:val="0"/>
        <w:autoSpaceDN w:val="0"/>
        <w:adjustRightInd w:val="0"/>
        <w:ind w:left="720"/>
        <w:rPr>
          <w:rFonts w:asciiTheme="minorHAnsi" w:hAnsiTheme="minorHAnsi"/>
          <w:b/>
        </w:rPr>
      </w:pPr>
      <w:r w:rsidRPr="00116A7D">
        <w:rPr>
          <w:rFonts w:asciiTheme="minorHAnsi" w:hAnsiTheme="minorHAnsi"/>
          <w:b/>
        </w:rPr>
        <w:t>The Cultural Landscape: An Introduction to Human Geography</w:t>
      </w:r>
      <w:r w:rsidR="00D06950" w:rsidRPr="00116A7D">
        <w:rPr>
          <w:rFonts w:asciiTheme="minorHAnsi" w:hAnsiTheme="minorHAnsi"/>
          <w:b/>
        </w:rPr>
        <w:t xml:space="preserve"> – AP* Edition</w:t>
      </w:r>
      <w:r w:rsidR="00024117" w:rsidRPr="00116A7D">
        <w:rPr>
          <w:rFonts w:asciiTheme="minorHAnsi" w:hAnsiTheme="minorHAnsi"/>
          <w:b/>
        </w:rPr>
        <w:t>, 2013</w:t>
      </w:r>
    </w:p>
    <w:p w14:paraId="4A9688F4" w14:textId="0C10C931" w:rsidR="00C66B6C" w:rsidRPr="00116A7D" w:rsidRDefault="00C66B6C" w:rsidP="00D06950">
      <w:pPr>
        <w:widowControl w:val="0"/>
        <w:autoSpaceDE w:val="0"/>
        <w:autoSpaceDN w:val="0"/>
        <w:adjustRightInd w:val="0"/>
        <w:ind w:left="720"/>
        <w:rPr>
          <w:rFonts w:asciiTheme="minorHAnsi" w:hAnsiTheme="minorHAnsi"/>
          <w:b/>
        </w:rPr>
      </w:pPr>
      <w:r w:rsidRPr="00116A7D">
        <w:rPr>
          <w:rFonts w:asciiTheme="minorHAnsi" w:hAnsiTheme="minorHAnsi"/>
          <w:b/>
        </w:rPr>
        <w:t>James M Rubenstein</w:t>
      </w:r>
    </w:p>
    <w:p w14:paraId="26F4DE3F" w14:textId="77777777" w:rsidR="00D06950" w:rsidRDefault="00D06950" w:rsidP="00D06950">
      <w:pPr>
        <w:widowControl w:val="0"/>
        <w:autoSpaceDE w:val="0"/>
        <w:autoSpaceDN w:val="0"/>
        <w:adjustRightInd w:val="0"/>
        <w:ind w:left="720"/>
        <w:rPr>
          <w:rFonts w:asciiTheme="minorHAnsi" w:hAnsiTheme="minorHAnsi"/>
        </w:rPr>
      </w:pPr>
    </w:p>
    <w:p w14:paraId="1AFED441" w14:textId="5B8CC0D1" w:rsidR="008B0228" w:rsidRDefault="0093290D" w:rsidP="00D06950">
      <w:pPr>
        <w:widowControl w:val="0"/>
        <w:autoSpaceDE w:val="0"/>
        <w:autoSpaceDN w:val="0"/>
        <w:adjustRightInd w:val="0"/>
        <w:ind w:left="720"/>
      </w:pPr>
      <w:hyperlink r:id="rId7" w:history="1">
        <w:r w:rsidR="00024117" w:rsidRPr="00B64487">
          <w:rPr>
            <w:rStyle w:val="Hyperlink"/>
          </w:rPr>
          <w:t>http://www.mypearsonstore.com/bookstore/cultural-landscape-an-introduction-to-human-geography-0321831586</w:t>
        </w:r>
      </w:hyperlink>
    </w:p>
    <w:p w14:paraId="3D219263" w14:textId="77777777" w:rsidR="008B0228" w:rsidRDefault="008B0228" w:rsidP="00024117">
      <w:pPr>
        <w:widowControl w:val="0"/>
        <w:autoSpaceDE w:val="0"/>
        <w:autoSpaceDN w:val="0"/>
        <w:adjustRightInd w:val="0"/>
        <w:rPr>
          <w:rFonts w:asciiTheme="minorHAnsi" w:hAnsiTheme="minorHAnsi"/>
        </w:rPr>
      </w:pPr>
    </w:p>
    <w:p w14:paraId="6A453A3A" w14:textId="04C3C202" w:rsidR="00024117" w:rsidRDefault="00024117" w:rsidP="00024117">
      <w:pPr>
        <w:widowControl w:val="0"/>
        <w:autoSpaceDE w:val="0"/>
        <w:autoSpaceDN w:val="0"/>
        <w:adjustRightInd w:val="0"/>
        <w:ind w:left="720"/>
        <w:rPr>
          <w:rFonts w:asciiTheme="minorHAnsi" w:hAnsiTheme="minorHAnsi"/>
          <w:lang w:val="en"/>
        </w:rPr>
      </w:pPr>
      <w:r>
        <w:rPr>
          <w:rFonts w:asciiTheme="minorHAnsi" w:hAnsiTheme="minorHAnsi"/>
          <w:lang w:val="en"/>
        </w:rPr>
        <w:t>This central resource is recommended by the Colleg</w:t>
      </w:r>
      <w:r w:rsidR="004C149C">
        <w:rPr>
          <w:rFonts w:asciiTheme="minorHAnsi" w:hAnsiTheme="minorHAnsi"/>
          <w:lang w:val="en"/>
        </w:rPr>
        <w:t>e Board for use in AP Human Geo</w:t>
      </w:r>
      <w:r>
        <w:rPr>
          <w:rFonts w:asciiTheme="minorHAnsi" w:hAnsiTheme="minorHAnsi"/>
          <w:lang w:val="en"/>
        </w:rPr>
        <w:t xml:space="preserve">graphy courses.  Recently updated, reviewing teachers found that this </w:t>
      </w:r>
      <w:r w:rsidR="00116A7D">
        <w:rPr>
          <w:rFonts w:asciiTheme="minorHAnsi" w:hAnsiTheme="minorHAnsi"/>
          <w:lang w:val="en"/>
        </w:rPr>
        <w:t xml:space="preserve">resource </w:t>
      </w:r>
      <w:r>
        <w:rPr>
          <w:rFonts w:asciiTheme="minorHAnsi" w:hAnsiTheme="minorHAnsi"/>
          <w:lang w:val="en"/>
        </w:rPr>
        <w:t xml:space="preserve">provided a clear introduction to the discipline of Human Geography and a balanced discussion of complex and sensitive content topics.  </w:t>
      </w:r>
      <w:r w:rsidR="00116A7D" w:rsidRPr="00116A7D">
        <w:rPr>
          <w:rFonts w:asciiTheme="minorHAnsi" w:hAnsiTheme="minorHAnsi"/>
          <w:lang w:val="en"/>
        </w:rPr>
        <w:t>The central resource can be supported by a digital subscription of ancillary materials for students and teachers</w:t>
      </w:r>
      <w:r w:rsidRPr="00116A7D">
        <w:rPr>
          <w:rFonts w:asciiTheme="minorHAnsi" w:hAnsiTheme="minorHAnsi"/>
          <w:lang w:val="en"/>
        </w:rPr>
        <w:t>.</w:t>
      </w:r>
      <w:r>
        <w:rPr>
          <w:rFonts w:asciiTheme="minorHAnsi" w:hAnsiTheme="minorHAnsi"/>
          <w:lang w:val="en"/>
        </w:rPr>
        <w:t xml:space="preserve">  The</w:t>
      </w:r>
      <w:r w:rsidRPr="00544984">
        <w:rPr>
          <w:rFonts w:asciiTheme="minorHAnsi" w:hAnsiTheme="minorHAnsi"/>
          <w:lang w:val="en"/>
        </w:rPr>
        <w:t xml:space="preserve"> </w:t>
      </w:r>
      <w:r w:rsidRPr="00544984">
        <w:rPr>
          <w:rFonts w:asciiTheme="minorHAnsi" w:hAnsiTheme="minorHAnsi"/>
          <w:lang w:val="en"/>
        </w:rPr>
        <w:lastRenderedPageBreak/>
        <w:t xml:space="preserve">teacher resource package </w:t>
      </w:r>
      <w:r>
        <w:rPr>
          <w:rFonts w:asciiTheme="minorHAnsi" w:hAnsiTheme="minorHAnsi"/>
          <w:lang w:val="en"/>
        </w:rPr>
        <w:t xml:space="preserve">includes interactive </w:t>
      </w:r>
      <w:r w:rsidRPr="00544984">
        <w:rPr>
          <w:rFonts w:asciiTheme="minorHAnsi" w:hAnsiTheme="minorHAnsi"/>
          <w:lang w:val="en"/>
        </w:rPr>
        <w:t xml:space="preserve">instructional strategies and </w:t>
      </w:r>
      <w:r>
        <w:rPr>
          <w:rFonts w:asciiTheme="minorHAnsi" w:hAnsiTheme="minorHAnsi"/>
          <w:lang w:val="en"/>
        </w:rPr>
        <w:t xml:space="preserve">supports for student preparation for the AP exam. </w:t>
      </w:r>
    </w:p>
    <w:p w14:paraId="7CD7A55F" w14:textId="77777777" w:rsidR="00024117" w:rsidRDefault="00024117" w:rsidP="00024117">
      <w:pPr>
        <w:widowControl w:val="0"/>
        <w:autoSpaceDE w:val="0"/>
        <w:autoSpaceDN w:val="0"/>
        <w:adjustRightInd w:val="0"/>
        <w:ind w:left="720"/>
        <w:rPr>
          <w:rFonts w:asciiTheme="minorHAnsi" w:hAnsiTheme="minorHAnsi"/>
          <w:lang w:val="en"/>
        </w:rPr>
      </w:pPr>
    </w:p>
    <w:p w14:paraId="77F039B3" w14:textId="49D71027" w:rsidR="00024117" w:rsidRDefault="00024117" w:rsidP="00024117">
      <w:pPr>
        <w:widowControl w:val="0"/>
        <w:autoSpaceDE w:val="0"/>
        <w:autoSpaceDN w:val="0"/>
        <w:adjustRightInd w:val="0"/>
        <w:ind w:left="720"/>
        <w:rPr>
          <w:rFonts w:asciiTheme="minorHAnsi" w:hAnsiTheme="minorHAnsi"/>
        </w:rPr>
      </w:pPr>
      <w:r w:rsidRPr="00544984">
        <w:rPr>
          <w:rFonts w:asciiTheme="minorHAnsi" w:hAnsiTheme="minorHAnsi"/>
          <w:lang w:val="en"/>
        </w:rPr>
        <w:t xml:space="preserve">Reviewing teachers found that </w:t>
      </w:r>
      <w:r w:rsidRPr="00544984">
        <w:rPr>
          <w:rFonts w:asciiTheme="minorHAnsi" w:hAnsiTheme="minorHAnsi"/>
        </w:rPr>
        <w:t xml:space="preserve">the </w:t>
      </w:r>
      <w:r w:rsidR="00116A7D">
        <w:rPr>
          <w:rFonts w:asciiTheme="minorHAnsi" w:hAnsiTheme="minorHAnsi"/>
        </w:rPr>
        <w:t>resource</w:t>
      </w:r>
      <w:r w:rsidRPr="00544984">
        <w:rPr>
          <w:rFonts w:asciiTheme="minorHAnsi" w:hAnsiTheme="minorHAnsi"/>
        </w:rPr>
        <w:t xml:space="preserve"> and companion teacher materials correlate well </w:t>
      </w:r>
      <w:r>
        <w:rPr>
          <w:rFonts w:asciiTheme="minorHAnsi" w:hAnsiTheme="minorHAnsi"/>
        </w:rPr>
        <w:t xml:space="preserve">to </w:t>
      </w:r>
      <w:r w:rsidR="004A3CD7">
        <w:rPr>
          <w:rFonts w:asciiTheme="minorHAnsi" w:hAnsiTheme="minorHAnsi"/>
        </w:rPr>
        <w:t>the AP Human Geography scope and sequence in terms of major themes</w:t>
      </w:r>
      <w:r>
        <w:rPr>
          <w:rFonts w:asciiTheme="minorHAnsi" w:hAnsiTheme="minorHAnsi"/>
        </w:rPr>
        <w:t xml:space="preserve">.  </w:t>
      </w:r>
      <w:r w:rsidRPr="00544984">
        <w:rPr>
          <w:rFonts w:asciiTheme="minorHAnsi" w:hAnsiTheme="minorHAnsi"/>
        </w:rPr>
        <w:t xml:space="preserve"> </w:t>
      </w:r>
      <w:r w:rsidR="004A3CD7">
        <w:rPr>
          <w:rFonts w:asciiTheme="minorHAnsi" w:hAnsiTheme="minorHAnsi"/>
        </w:rPr>
        <w:t xml:space="preserve">Strengths of the resource include relevant examples and case studies as well as informative graphics and maps.  While appropriate for a college level course, the </w:t>
      </w:r>
      <w:r w:rsidR="00116A7D">
        <w:rPr>
          <w:rFonts w:asciiTheme="minorHAnsi" w:hAnsiTheme="minorHAnsi"/>
        </w:rPr>
        <w:t>resource</w:t>
      </w:r>
      <w:r w:rsidR="004A3CD7">
        <w:rPr>
          <w:rFonts w:asciiTheme="minorHAnsi" w:hAnsiTheme="minorHAnsi"/>
        </w:rPr>
        <w:t xml:space="preserve"> is deemed to be readable and approachable for students.  </w:t>
      </w:r>
    </w:p>
    <w:p w14:paraId="1B6CD974" w14:textId="77777777" w:rsidR="005D72F7" w:rsidRDefault="005D72F7" w:rsidP="00BD22F8">
      <w:pPr>
        <w:widowControl w:val="0"/>
        <w:autoSpaceDE w:val="0"/>
        <w:autoSpaceDN w:val="0"/>
        <w:adjustRightInd w:val="0"/>
        <w:rPr>
          <w:rFonts w:asciiTheme="minorHAnsi" w:hAnsiTheme="minorHAnsi"/>
        </w:rPr>
      </w:pPr>
    </w:p>
    <w:p w14:paraId="39DEEE24" w14:textId="77777777" w:rsidR="005D72F7" w:rsidRDefault="005D72F7" w:rsidP="00024117">
      <w:pPr>
        <w:widowControl w:val="0"/>
        <w:autoSpaceDE w:val="0"/>
        <w:autoSpaceDN w:val="0"/>
        <w:adjustRightInd w:val="0"/>
        <w:ind w:left="720"/>
        <w:rPr>
          <w:rFonts w:asciiTheme="minorHAnsi" w:hAnsiTheme="minorHAnsi"/>
        </w:rPr>
      </w:pPr>
    </w:p>
    <w:p w14:paraId="38629AFE" w14:textId="3E521A3E" w:rsidR="005D72F7" w:rsidRDefault="005D72F7" w:rsidP="005D72F7">
      <w:pPr>
        <w:widowControl w:val="0"/>
        <w:autoSpaceDE w:val="0"/>
        <w:autoSpaceDN w:val="0"/>
        <w:adjustRightInd w:val="0"/>
        <w:rPr>
          <w:rFonts w:asciiTheme="minorHAnsi" w:hAnsiTheme="minorHAnsi"/>
          <w:b/>
        </w:rPr>
      </w:pPr>
      <w:r w:rsidRPr="005D72F7">
        <w:rPr>
          <w:rFonts w:asciiTheme="minorHAnsi" w:hAnsiTheme="minorHAnsi"/>
          <w:b/>
        </w:rPr>
        <w:t xml:space="preserve">Instructional Resources </w:t>
      </w:r>
      <w:r w:rsidR="00B06FE2">
        <w:rPr>
          <w:rFonts w:asciiTheme="minorHAnsi" w:hAnsiTheme="minorHAnsi"/>
          <w:b/>
        </w:rPr>
        <w:t xml:space="preserve">for </w:t>
      </w:r>
      <w:r w:rsidRPr="005D72F7">
        <w:rPr>
          <w:rFonts w:asciiTheme="minorHAnsi" w:hAnsiTheme="minorHAnsi"/>
          <w:b/>
        </w:rPr>
        <w:t>Board Approval</w:t>
      </w:r>
    </w:p>
    <w:p w14:paraId="0FC8ADE0" w14:textId="38DA98E1" w:rsidR="005407EF" w:rsidRPr="00544984" w:rsidRDefault="005407EF" w:rsidP="005407EF">
      <w:pPr>
        <w:rPr>
          <w:rFonts w:asciiTheme="minorHAnsi" w:hAnsiTheme="minorHAnsi"/>
          <w:lang w:val="en"/>
        </w:rPr>
      </w:pPr>
      <w:r w:rsidRPr="00544984">
        <w:rPr>
          <w:rFonts w:asciiTheme="minorHAnsi" w:hAnsiTheme="minorHAnsi"/>
          <w:lang w:val="en"/>
        </w:rPr>
        <w:t xml:space="preserve">These materials </w:t>
      </w:r>
      <w:r>
        <w:rPr>
          <w:rFonts w:asciiTheme="minorHAnsi" w:hAnsiTheme="minorHAnsi"/>
          <w:lang w:val="en"/>
        </w:rPr>
        <w:t>are aligned to World Geography, Economics and</w:t>
      </w:r>
      <w:r w:rsidR="004C149C">
        <w:rPr>
          <w:rFonts w:asciiTheme="minorHAnsi" w:hAnsiTheme="minorHAnsi"/>
          <w:lang w:val="en"/>
        </w:rPr>
        <w:t xml:space="preserve"> Personal Finance, AP Human Geo</w:t>
      </w:r>
      <w:r>
        <w:rPr>
          <w:rFonts w:asciiTheme="minorHAnsi" w:hAnsiTheme="minorHAnsi"/>
          <w:lang w:val="en"/>
        </w:rPr>
        <w:t>graphy, and AP Micro Economics and Personal Finance courses.</w:t>
      </w:r>
      <w:r w:rsidRPr="00544984">
        <w:rPr>
          <w:rFonts w:asciiTheme="minorHAnsi" w:hAnsiTheme="minorHAnsi"/>
          <w:lang w:val="en"/>
        </w:rPr>
        <w:t xml:space="preserve">  They have not been adopted by the Virginia Department of Education.  Per School Board Policy IIAA, staff has reviewed materials currently adopted by the Virginia Department of Education and have deemed these suggested resources to be better suited to the specific curricular goals of needs of </w:t>
      </w:r>
      <w:r>
        <w:rPr>
          <w:rFonts w:asciiTheme="minorHAnsi" w:hAnsiTheme="minorHAnsi"/>
          <w:lang w:val="en"/>
        </w:rPr>
        <w:t xml:space="preserve">Albemarle County Public Schools within these courses.  Schools may select these materials </w:t>
      </w:r>
      <w:r w:rsidR="0093290D">
        <w:rPr>
          <w:rFonts w:asciiTheme="minorHAnsi" w:hAnsiTheme="minorHAnsi"/>
          <w:lang w:val="en"/>
        </w:rPr>
        <w:t>for use as needed based on exis</w:t>
      </w:r>
      <w:bookmarkStart w:id="0" w:name="_GoBack"/>
      <w:bookmarkEnd w:id="0"/>
      <w:r>
        <w:rPr>
          <w:rFonts w:asciiTheme="minorHAnsi" w:hAnsiTheme="minorHAnsi"/>
          <w:lang w:val="en"/>
        </w:rPr>
        <w:t xml:space="preserve">ting resources and current needs.  </w:t>
      </w:r>
    </w:p>
    <w:p w14:paraId="766EB2A7" w14:textId="77777777" w:rsidR="005407EF" w:rsidRDefault="005407EF" w:rsidP="005D72F7">
      <w:pPr>
        <w:widowControl w:val="0"/>
        <w:autoSpaceDE w:val="0"/>
        <w:autoSpaceDN w:val="0"/>
        <w:adjustRightInd w:val="0"/>
        <w:rPr>
          <w:rFonts w:asciiTheme="minorHAnsi" w:hAnsiTheme="minorHAnsi"/>
          <w:b/>
        </w:rPr>
      </w:pPr>
    </w:p>
    <w:p w14:paraId="15F1ACB9" w14:textId="77777777" w:rsidR="005407EF" w:rsidRPr="005D72F7" w:rsidRDefault="005407EF" w:rsidP="005D72F7">
      <w:pPr>
        <w:widowControl w:val="0"/>
        <w:autoSpaceDE w:val="0"/>
        <w:autoSpaceDN w:val="0"/>
        <w:adjustRightInd w:val="0"/>
        <w:rPr>
          <w:rFonts w:asciiTheme="minorHAnsi" w:hAnsiTheme="minorHAnsi"/>
          <w:b/>
        </w:rPr>
      </w:pPr>
    </w:p>
    <w:p w14:paraId="020FFA38" w14:textId="39FEF609" w:rsidR="005D72F7" w:rsidRPr="00116A7D" w:rsidRDefault="005D72F7" w:rsidP="005D72F7">
      <w:pPr>
        <w:widowControl w:val="0"/>
        <w:autoSpaceDE w:val="0"/>
        <w:autoSpaceDN w:val="0"/>
        <w:adjustRightInd w:val="0"/>
        <w:ind w:left="720"/>
        <w:rPr>
          <w:rFonts w:asciiTheme="minorHAnsi" w:hAnsiTheme="minorHAnsi"/>
          <w:b/>
        </w:rPr>
      </w:pPr>
      <w:r w:rsidRPr="00116A7D">
        <w:rPr>
          <w:rFonts w:asciiTheme="minorHAnsi" w:hAnsiTheme="minorHAnsi"/>
          <w:b/>
        </w:rPr>
        <w:t xml:space="preserve">Geography Alive: Regions and People </w:t>
      </w:r>
    </w:p>
    <w:p w14:paraId="0E6D6C6C" w14:textId="3E76F3E9" w:rsidR="005D72F7" w:rsidRPr="00116A7D" w:rsidRDefault="005D72F7" w:rsidP="005D72F7">
      <w:pPr>
        <w:widowControl w:val="0"/>
        <w:autoSpaceDE w:val="0"/>
        <w:autoSpaceDN w:val="0"/>
        <w:adjustRightInd w:val="0"/>
        <w:ind w:left="720"/>
        <w:rPr>
          <w:rFonts w:asciiTheme="minorHAnsi" w:hAnsiTheme="minorHAnsi"/>
          <w:b/>
        </w:rPr>
      </w:pPr>
      <w:r w:rsidRPr="00116A7D">
        <w:rPr>
          <w:rFonts w:asciiTheme="minorHAnsi" w:hAnsiTheme="minorHAnsi"/>
          <w:b/>
        </w:rPr>
        <w:t xml:space="preserve">Teachers’ Curriculum Institute </w:t>
      </w:r>
    </w:p>
    <w:p w14:paraId="561DAFF0" w14:textId="31DA6B8D" w:rsidR="005D72F7" w:rsidRDefault="0093290D" w:rsidP="005D72F7">
      <w:pPr>
        <w:widowControl w:val="0"/>
        <w:autoSpaceDE w:val="0"/>
        <w:autoSpaceDN w:val="0"/>
        <w:adjustRightInd w:val="0"/>
        <w:ind w:left="720"/>
        <w:rPr>
          <w:rFonts w:asciiTheme="minorHAnsi" w:hAnsiTheme="minorHAnsi"/>
        </w:rPr>
      </w:pPr>
      <w:hyperlink r:id="rId8" w:history="1">
        <w:r w:rsidR="005D72F7" w:rsidRPr="00B64487">
          <w:rPr>
            <w:rStyle w:val="Hyperlink"/>
            <w:rFonts w:asciiTheme="minorHAnsi" w:hAnsiTheme="minorHAnsi"/>
          </w:rPr>
          <w:t>http://www.teachtci.com/programs/high-school/geography-alive-textbook/regions-and-people/index.html</w:t>
        </w:r>
      </w:hyperlink>
    </w:p>
    <w:p w14:paraId="74780A0F" w14:textId="77777777" w:rsidR="005D72F7" w:rsidRDefault="005D72F7" w:rsidP="005D72F7">
      <w:pPr>
        <w:widowControl w:val="0"/>
        <w:autoSpaceDE w:val="0"/>
        <w:autoSpaceDN w:val="0"/>
        <w:adjustRightInd w:val="0"/>
        <w:ind w:left="720"/>
        <w:rPr>
          <w:rFonts w:asciiTheme="minorHAnsi" w:hAnsiTheme="minorHAnsi"/>
        </w:rPr>
      </w:pPr>
    </w:p>
    <w:p w14:paraId="235CBC2B" w14:textId="61BBC1F3" w:rsidR="005D72F7" w:rsidRDefault="005D72F7" w:rsidP="005D72F7">
      <w:pPr>
        <w:widowControl w:val="0"/>
        <w:autoSpaceDE w:val="0"/>
        <w:autoSpaceDN w:val="0"/>
        <w:adjustRightInd w:val="0"/>
        <w:ind w:left="720"/>
        <w:rPr>
          <w:rFonts w:asciiTheme="minorHAnsi" w:hAnsiTheme="minorHAnsi"/>
        </w:rPr>
      </w:pPr>
      <w:r>
        <w:rPr>
          <w:rFonts w:asciiTheme="minorHAnsi" w:hAnsiTheme="minorHAnsi"/>
        </w:rPr>
        <w:t xml:space="preserve">Geography Alive is a case study based resource developed in partnership with the National Council for Geographic Education.  The resource supports interactive and engaging instructional strategies while providing </w:t>
      </w:r>
      <w:r w:rsidR="00B06FE2">
        <w:rPr>
          <w:rFonts w:asciiTheme="minorHAnsi" w:hAnsiTheme="minorHAnsi"/>
        </w:rPr>
        <w:t xml:space="preserve">appropriate content for an introductory course.  The resource is available as a digital subscription that provides a range of accessibility tools from read aloud options to translation services </w:t>
      </w:r>
      <w:r w:rsidR="00116A7D">
        <w:rPr>
          <w:rFonts w:asciiTheme="minorHAnsi" w:hAnsiTheme="minorHAnsi"/>
        </w:rPr>
        <w:t xml:space="preserve">that </w:t>
      </w:r>
      <w:r w:rsidR="00B06FE2">
        <w:rPr>
          <w:rFonts w:asciiTheme="minorHAnsi" w:hAnsiTheme="minorHAnsi"/>
        </w:rPr>
        <w:t xml:space="preserve">support English Language Learners.  The teacher subscription provides flexible instructional resources that can be differentiated to meet the needs of students and provide engaging instruction.  </w:t>
      </w:r>
    </w:p>
    <w:p w14:paraId="6EC58CD8" w14:textId="77777777" w:rsidR="00B06FE2" w:rsidRDefault="00B06FE2" w:rsidP="005D72F7">
      <w:pPr>
        <w:widowControl w:val="0"/>
        <w:autoSpaceDE w:val="0"/>
        <w:autoSpaceDN w:val="0"/>
        <w:adjustRightInd w:val="0"/>
        <w:ind w:left="720"/>
        <w:rPr>
          <w:rFonts w:asciiTheme="minorHAnsi" w:hAnsiTheme="minorHAnsi"/>
        </w:rPr>
      </w:pPr>
    </w:p>
    <w:p w14:paraId="2BB92FE2" w14:textId="06B72457" w:rsidR="00B06FE2" w:rsidRPr="00116A7D" w:rsidRDefault="0080157D" w:rsidP="005D72F7">
      <w:pPr>
        <w:widowControl w:val="0"/>
        <w:autoSpaceDE w:val="0"/>
        <w:autoSpaceDN w:val="0"/>
        <w:adjustRightInd w:val="0"/>
        <w:ind w:left="720"/>
        <w:rPr>
          <w:rFonts w:asciiTheme="minorHAnsi" w:hAnsiTheme="minorHAnsi"/>
          <w:b/>
        </w:rPr>
      </w:pPr>
      <w:r w:rsidRPr="00116A7D">
        <w:rPr>
          <w:rFonts w:asciiTheme="minorHAnsi" w:hAnsiTheme="minorHAnsi"/>
          <w:b/>
        </w:rPr>
        <w:t>Economics Alive: The Power Choose</w:t>
      </w:r>
    </w:p>
    <w:p w14:paraId="4AC51B5A" w14:textId="5A342255" w:rsidR="0080157D" w:rsidRPr="00116A7D" w:rsidRDefault="0080157D" w:rsidP="005D72F7">
      <w:pPr>
        <w:widowControl w:val="0"/>
        <w:autoSpaceDE w:val="0"/>
        <w:autoSpaceDN w:val="0"/>
        <w:adjustRightInd w:val="0"/>
        <w:ind w:left="720"/>
        <w:rPr>
          <w:rFonts w:asciiTheme="minorHAnsi" w:hAnsiTheme="minorHAnsi"/>
          <w:b/>
        </w:rPr>
      </w:pPr>
      <w:r w:rsidRPr="00116A7D">
        <w:rPr>
          <w:rFonts w:asciiTheme="minorHAnsi" w:hAnsiTheme="minorHAnsi"/>
          <w:b/>
        </w:rPr>
        <w:t>Teachers’ Curriculum Institute</w:t>
      </w:r>
    </w:p>
    <w:p w14:paraId="2F869CA5" w14:textId="0E965914" w:rsidR="0080157D" w:rsidRPr="00116A7D" w:rsidRDefault="0093290D" w:rsidP="005D72F7">
      <w:pPr>
        <w:widowControl w:val="0"/>
        <w:autoSpaceDE w:val="0"/>
        <w:autoSpaceDN w:val="0"/>
        <w:adjustRightInd w:val="0"/>
        <w:ind w:left="720"/>
        <w:rPr>
          <w:rFonts w:asciiTheme="minorHAnsi" w:hAnsiTheme="minorHAnsi"/>
          <w:b/>
        </w:rPr>
      </w:pPr>
      <w:hyperlink r:id="rId9" w:history="1">
        <w:r w:rsidR="0080157D" w:rsidRPr="00116A7D">
          <w:rPr>
            <w:rStyle w:val="Hyperlink"/>
            <w:rFonts w:asciiTheme="minorHAnsi" w:hAnsiTheme="minorHAnsi"/>
            <w:b/>
          </w:rPr>
          <w:t>http://www.teachtci.com/programs/high-school/econ-alive-textbook/the-power-to-choose/</w:t>
        </w:r>
      </w:hyperlink>
    </w:p>
    <w:p w14:paraId="3ABB390A" w14:textId="77777777" w:rsidR="0080157D" w:rsidRDefault="0080157D" w:rsidP="005D72F7">
      <w:pPr>
        <w:widowControl w:val="0"/>
        <w:autoSpaceDE w:val="0"/>
        <w:autoSpaceDN w:val="0"/>
        <w:adjustRightInd w:val="0"/>
        <w:ind w:left="720"/>
        <w:rPr>
          <w:rFonts w:asciiTheme="minorHAnsi" w:hAnsiTheme="minorHAnsi"/>
        </w:rPr>
      </w:pPr>
    </w:p>
    <w:p w14:paraId="1864C152" w14:textId="2A0CB2FD" w:rsidR="0080157D" w:rsidRDefault="0080157D" w:rsidP="0080157D">
      <w:pPr>
        <w:widowControl w:val="0"/>
        <w:autoSpaceDE w:val="0"/>
        <w:autoSpaceDN w:val="0"/>
        <w:adjustRightInd w:val="0"/>
        <w:ind w:left="720"/>
        <w:rPr>
          <w:rFonts w:asciiTheme="minorHAnsi" w:hAnsiTheme="minorHAnsi"/>
        </w:rPr>
      </w:pPr>
      <w:r>
        <w:rPr>
          <w:rFonts w:asciiTheme="minorHAnsi" w:hAnsiTheme="minorHAnsi"/>
        </w:rPr>
        <w:t xml:space="preserve">Economics Alive is an introductory resource that provides resources for simulations and hands on activities to build an understanding of economic principles as applied to real world examples.  The resource is available as a digital subscription that provides a range of accessibility tools from read aloud options to translation services </w:t>
      </w:r>
      <w:r w:rsidR="00116A7D">
        <w:rPr>
          <w:rFonts w:asciiTheme="minorHAnsi" w:hAnsiTheme="minorHAnsi"/>
        </w:rPr>
        <w:t xml:space="preserve">that </w:t>
      </w:r>
      <w:r>
        <w:rPr>
          <w:rFonts w:asciiTheme="minorHAnsi" w:hAnsiTheme="minorHAnsi"/>
        </w:rPr>
        <w:t xml:space="preserve">support English Language Learners.  The teacher subscription provides flexible instructional resources </w:t>
      </w:r>
      <w:r>
        <w:rPr>
          <w:rFonts w:asciiTheme="minorHAnsi" w:hAnsiTheme="minorHAnsi"/>
        </w:rPr>
        <w:lastRenderedPageBreak/>
        <w:t xml:space="preserve">that can be differentiated to meet the needs of students and provide engaging instruction.  </w:t>
      </w:r>
    </w:p>
    <w:p w14:paraId="7B440CAD" w14:textId="7F526E77" w:rsidR="004A3CD7" w:rsidRDefault="004A3CD7" w:rsidP="0080157D">
      <w:pPr>
        <w:widowControl w:val="0"/>
        <w:autoSpaceDE w:val="0"/>
        <w:autoSpaceDN w:val="0"/>
        <w:adjustRightInd w:val="0"/>
        <w:ind w:left="720"/>
        <w:rPr>
          <w:rFonts w:asciiTheme="minorHAnsi" w:hAnsiTheme="minorHAnsi"/>
        </w:rPr>
      </w:pPr>
      <w:r>
        <w:rPr>
          <w:rFonts w:asciiTheme="minorHAnsi" w:hAnsiTheme="minorHAnsi"/>
        </w:rPr>
        <w:t xml:space="preserve"> </w:t>
      </w:r>
    </w:p>
    <w:p w14:paraId="54C4D8BE" w14:textId="77777777" w:rsidR="00BD22F8" w:rsidRPr="00116A7D" w:rsidRDefault="00BD22F8" w:rsidP="00BD22F8">
      <w:pPr>
        <w:widowControl w:val="0"/>
        <w:autoSpaceDE w:val="0"/>
        <w:autoSpaceDN w:val="0"/>
        <w:adjustRightInd w:val="0"/>
        <w:ind w:left="720"/>
        <w:rPr>
          <w:rFonts w:asciiTheme="minorHAnsi" w:hAnsiTheme="minorHAnsi"/>
          <w:b/>
        </w:rPr>
      </w:pPr>
      <w:r w:rsidRPr="00116A7D">
        <w:rPr>
          <w:rFonts w:asciiTheme="minorHAnsi" w:hAnsiTheme="minorHAnsi"/>
          <w:b/>
        </w:rPr>
        <w:t>The Introductory Reader in Human Geography: Contemporary Debates and Classic Writings</w:t>
      </w:r>
    </w:p>
    <w:p w14:paraId="1EBBCB50" w14:textId="33115CE9" w:rsidR="00BD22F8" w:rsidRPr="00116A7D" w:rsidRDefault="00BD22F8" w:rsidP="00BD22F8">
      <w:pPr>
        <w:widowControl w:val="0"/>
        <w:autoSpaceDE w:val="0"/>
        <w:autoSpaceDN w:val="0"/>
        <w:adjustRightInd w:val="0"/>
        <w:ind w:left="720"/>
        <w:rPr>
          <w:rFonts w:asciiTheme="minorHAnsi" w:hAnsiTheme="minorHAnsi"/>
          <w:b/>
        </w:rPr>
      </w:pPr>
      <w:r w:rsidRPr="00116A7D">
        <w:rPr>
          <w:rFonts w:asciiTheme="minorHAnsi" w:hAnsiTheme="minorHAnsi"/>
          <w:b/>
        </w:rPr>
        <w:t xml:space="preserve">Ancillary </w:t>
      </w:r>
      <w:r w:rsidR="00116A7D" w:rsidRPr="00116A7D">
        <w:rPr>
          <w:rFonts w:asciiTheme="minorHAnsi" w:hAnsiTheme="minorHAnsi"/>
          <w:b/>
        </w:rPr>
        <w:t>Resource</w:t>
      </w:r>
    </w:p>
    <w:p w14:paraId="2573912F" w14:textId="77777777" w:rsidR="00BD22F8" w:rsidRPr="00116A7D" w:rsidRDefault="00BD22F8" w:rsidP="00BD22F8">
      <w:pPr>
        <w:widowControl w:val="0"/>
        <w:autoSpaceDE w:val="0"/>
        <w:autoSpaceDN w:val="0"/>
        <w:adjustRightInd w:val="0"/>
        <w:ind w:left="720"/>
        <w:rPr>
          <w:rFonts w:asciiTheme="minorHAnsi" w:hAnsiTheme="minorHAnsi"/>
          <w:b/>
        </w:rPr>
      </w:pPr>
      <w:r w:rsidRPr="00116A7D">
        <w:rPr>
          <w:rFonts w:asciiTheme="minorHAnsi" w:hAnsiTheme="minorHAnsi"/>
          <w:b/>
        </w:rPr>
        <w:t>William G. Moseley, David A. Lanegran, and Kavita Pandit</w:t>
      </w:r>
    </w:p>
    <w:p w14:paraId="5D9578BC" w14:textId="77777777" w:rsidR="00BD22F8" w:rsidRDefault="0093290D" w:rsidP="00BD22F8">
      <w:pPr>
        <w:widowControl w:val="0"/>
        <w:autoSpaceDE w:val="0"/>
        <w:autoSpaceDN w:val="0"/>
        <w:adjustRightInd w:val="0"/>
        <w:ind w:left="720"/>
        <w:rPr>
          <w:rFonts w:asciiTheme="minorHAnsi" w:hAnsiTheme="minorHAnsi"/>
        </w:rPr>
      </w:pPr>
      <w:hyperlink r:id="rId10" w:history="1">
        <w:r w:rsidR="00BD22F8" w:rsidRPr="00B64487">
          <w:rPr>
            <w:rStyle w:val="Hyperlink"/>
            <w:rFonts w:asciiTheme="minorHAnsi" w:hAnsiTheme="minorHAnsi"/>
          </w:rPr>
          <w:t>http://www.wiley.com/WileyCDA/WileyTitle/productCd-EHEP001013.html</w:t>
        </w:r>
      </w:hyperlink>
    </w:p>
    <w:p w14:paraId="4A45BB22" w14:textId="77777777" w:rsidR="00BD22F8" w:rsidRDefault="00BD22F8" w:rsidP="00BD22F8">
      <w:pPr>
        <w:widowControl w:val="0"/>
        <w:autoSpaceDE w:val="0"/>
        <w:autoSpaceDN w:val="0"/>
        <w:adjustRightInd w:val="0"/>
        <w:ind w:left="720"/>
        <w:rPr>
          <w:rFonts w:asciiTheme="minorHAnsi" w:hAnsiTheme="minorHAnsi"/>
        </w:rPr>
      </w:pPr>
    </w:p>
    <w:p w14:paraId="7028E456" w14:textId="0C72A337" w:rsidR="00BD22F8" w:rsidRDefault="00BD22F8" w:rsidP="00BD22F8">
      <w:pPr>
        <w:widowControl w:val="0"/>
        <w:autoSpaceDE w:val="0"/>
        <w:autoSpaceDN w:val="0"/>
        <w:adjustRightInd w:val="0"/>
        <w:ind w:left="720"/>
        <w:rPr>
          <w:rFonts w:asciiTheme="minorHAnsi" w:hAnsiTheme="minorHAnsi"/>
        </w:rPr>
      </w:pPr>
      <w:r>
        <w:rPr>
          <w:rFonts w:asciiTheme="minorHAnsi" w:hAnsiTheme="minorHAnsi"/>
        </w:rPr>
        <w:t xml:space="preserve">This companion reader for use in AP Human Geography provides students with an introduction to a range of essays from geographers with a variety of perspectives.  The </w:t>
      </w:r>
      <w:r w:rsidR="00116A7D">
        <w:rPr>
          <w:rFonts w:asciiTheme="minorHAnsi" w:hAnsiTheme="minorHAnsi"/>
        </w:rPr>
        <w:t>resource</w:t>
      </w:r>
      <w:r>
        <w:rPr>
          <w:rFonts w:asciiTheme="minorHAnsi" w:hAnsiTheme="minorHAnsi"/>
        </w:rPr>
        <w:t xml:space="preserve"> allows students to delve into greater levels of complexity within the introductory survey course.  The essays also provide examples of academic argument and study in the discipline of human geography.  </w:t>
      </w:r>
      <w:r w:rsidR="00116A7D">
        <w:rPr>
          <w:rFonts w:asciiTheme="minorHAnsi" w:hAnsiTheme="minorHAnsi"/>
        </w:rPr>
        <w:t>C</w:t>
      </w:r>
      <w:r>
        <w:rPr>
          <w:rFonts w:asciiTheme="minorHAnsi" w:hAnsiTheme="minorHAnsi"/>
        </w:rPr>
        <w:t xml:space="preserve">ompanion </w:t>
      </w:r>
      <w:r w:rsidR="00116A7D">
        <w:rPr>
          <w:rFonts w:asciiTheme="minorHAnsi" w:hAnsiTheme="minorHAnsi"/>
        </w:rPr>
        <w:t>resources</w:t>
      </w:r>
      <w:r>
        <w:rPr>
          <w:rFonts w:asciiTheme="minorHAnsi" w:hAnsiTheme="minorHAnsi"/>
        </w:rPr>
        <w:t xml:space="preserve"> are recommended by the College Board for AP courses.</w:t>
      </w:r>
    </w:p>
    <w:p w14:paraId="4E02996D" w14:textId="77777777" w:rsidR="00BD22F8" w:rsidRDefault="00BD22F8" w:rsidP="00BD22F8">
      <w:pPr>
        <w:widowControl w:val="0"/>
        <w:autoSpaceDE w:val="0"/>
        <w:autoSpaceDN w:val="0"/>
        <w:adjustRightInd w:val="0"/>
        <w:rPr>
          <w:rFonts w:asciiTheme="minorHAnsi" w:hAnsiTheme="minorHAnsi"/>
        </w:rPr>
      </w:pPr>
    </w:p>
    <w:p w14:paraId="74CA18C0" w14:textId="77777777" w:rsidR="00544984" w:rsidRDefault="00544984" w:rsidP="00786B61">
      <w:pPr>
        <w:widowControl w:val="0"/>
        <w:autoSpaceDE w:val="0"/>
        <w:autoSpaceDN w:val="0"/>
        <w:adjustRightInd w:val="0"/>
        <w:rPr>
          <w:rFonts w:asciiTheme="minorHAnsi" w:hAnsiTheme="minorHAnsi"/>
        </w:rPr>
      </w:pPr>
    </w:p>
    <w:p w14:paraId="2EDEEF0A" w14:textId="437B417A" w:rsidR="00EF48E0" w:rsidRPr="00116A7D" w:rsidRDefault="00EF48E0" w:rsidP="00EF48E0">
      <w:pPr>
        <w:widowControl w:val="0"/>
        <w:autoSpaceDE w:val="0"/>
        <w:autoSpaceDN w:val="0"/>
        <w:adjustRightInd w:val="0"/>
        <w:ind w:left="720"/>
        <w:rPr>
          <w:rFonts w:asciiTheme="minorHAnsi" w:hAnsiTheme="minorHAnsi"/>
          <w:b/>
        </w:rPr>
      </w:pPr>
      <w:r w:rsidRPr="00116A7D">
        <w:rPr>
          <w:rFonts w:asciiTheme="minorHAnsi" w:hAnsiTheme="minorHAnsi"/>
          <w:b/>
        </w:rPr>
        <w:t>Advanced Placement Economics: Microeconomics Student Activities Workbook</w:t>
      </w:r>
    </w:p>
    <w:p w14:paraId="39852222" w14:textId="566CEBEF" w:rsidR="00EF48E0" w:rsidRPr="00116A7D" w:rsidRDefault="00EF48E0" w:rsidP="00EF48E0">
      <w:pPr>
        <w:widowControl w:val="0"/>
        <w:autoSpaceDE w:val="0"/>
        <w:autoSpaceDN w:val="0"/>
        <w:adjustRightInd w:val="0"/>
        <w:ind w:left="720"/>
        <w:rPr>
          <w:rFonts w:asciiTheme="minorHAnsi" w:hAnsiTheme="minorHAnsi"/>
          <w:b/>
        </w:rPr>
      </w:pPr>
      <w:r w:rsidRPr="00116A7D">
        <w:rPr>
          <w:rFonts w:asciiTheme="minorHAnsi" w:hAnsiTheme="minorHAnsi"/>
          <w:b/>
        </w:rPr>
        <w:t>Council for Economic Education</w:t>
      </w:r>
    </w:p>
    <w:p w14:paraId="22A3689F" w14:textId="6AE13F2F" w:rsidR="00EF48E0" w:rsidRPr="00116A7D" w:rsidRDefault="0093290D" w:rsidP="00EF48E0">
      <w:pPr>
        <w:widowControl w:val="0"/>
        <w:autoSpaceDE w:val="0"/>
        <w:autoSpaceDN w:val="0"/>
        <w:adjustRightInd w:val="0"/>
        <w:ind w:left="720"/>
        <w:rPr>
          <w:rFonts w:asciiTheme="minorHAnsi" w:hAnsiTheme="minorHAnsi"/>
          <w:b/>
        </w:rPr>
      </w:pPr>
      <w:hyperlink r:id="rId11" w:history="1">
        <w:r w:rsidR="00EF48E0" w:rsidRPr="00116A7D">
          <w:rPr>
            <w:rStyle w:val="Hyperlink"/>
            <w:rFonts w:asciiTheme="minorHAnsi" w:hAnsiTheme="minorHAnsi"/>
            <w:b/>
          </w:rPr>
          <w:t>http://store.councilforeconed.org/showItem.aspx?product=0568&amp;session=2F8956368971422D830E1D40013EFD6D</w:t>
        </w:r>
      </w:hyperlink>
    </w:p>
    <w:p w14:paraId="527F3D10" w14:textId="77777777" w:rsidR="00EF48E0" w:rsidRDefault="00EF48E0" w:rsidP="00EF48E0">
      <w:pPr>
        <w:widowControl w:val="0"/>
        <w:autoSpaceDE w:val="0"/>
        <w:autoSpaceDN w:val="0"/>
        <w:adjustRightInd w:val="0"/>
        <w:ind w:left="720"/>
        <w:rPr>
          <w:rFonts w:asciiTheme="minorHAnsi" w:hAnsiTheme="minorHAnsi"/>
        </w:rPr>
      </w:pPr>
    </w:p>
    <w:p w14:paraId="5E41D33A" w14:textId="290E17C3" w:rsidR="00EF48E0" w:rsidRPr="00EF48E0" w:rsidRDefault="00EF48E0" w:rsidP="00EF48E0">
      <w:pPr>
        <w:widowControl w:val="0"/>
        <w:autoSpaceDE w:val="0"/>
        <w:autoSpaceDN w:val="0"/>
        <w:adjustRightInd w:val="0"/>
        <w:ind w:left="720"/>
        <w:rPr>
          <w:rFonts w:asciiTheme="minorHAnsi" w:hAnsiTheme="minorHAnsi"/>
        </w:rPr>
      </w:pPr>
      <w:r>
        <w:rPr>
          <w:rFonts w:asciiTheme="minorHAnsi" w:hAnsiTheme="minorHAnsi"/>
        </w:rPr>
        <w:t xml:space="preserve">This companion resource is suggested by the College Board to support student application of economic principles in real world case studies.  Application activities and assessment items prepare students for the AP exam.  </w:t>
      </w:r>
    </w:p>
    <w:sectPr w:rsidR="00EF48E0" w:rsidRPr="00EF48E0" w:rsidSect="00E65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F2176D"/>
    <w:multiLevelType w:val="hybridMultilevel"/>
    <w:tmpl w:val="04A6AE56"/>
    <w:lvl w:ilvl="0" w:tplc="591AA7D4">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943046"/>
    <w:multiLevelType w:val="hybridMultilevel"/>
    <w:tmpl w:val="98E2B56C"/>
    <w:lvl w:ilvl="0" w:tplc="2D6C0D0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C0"/>
    <w:rsid w:val="00024117"/>
    <w:rsid w:val="0005413E"/>
    <w:rsid w:val="000930D2"/>
    <w:rsid w:val="00116A7D"/>
    <w:rsid w:val="00131C1E"/>
    <w:rsid w:val="00160170"/>
    <w:rsid w:val="001B4C77"/>
    <w:rsid w:val="00274E26"/>
    <w:rsid w:val="002F5E89"/>
    <w:rsid w:val="00324FE2"/>
    <w:rsid w:val="003639B6"/>
    <w:rsid w:val="003C7074"/>
    <w:rsid w:val="003C782F"/>
    <w:rsid w:val="00411739"/>
    <w:rsid w:val="004A3CD7"/>
    <w:rsid w:val="004C149C"/>
    <w:rsid w:val="00510F2B"/>
    <w:rsid w:val="005407EF"/>
    <w:rsid w:val="00544984"/>
    <w:rsid w:val="005D72F7"/>
    <w:rsid w:val="00646BEA"/>
    <w:rsid w:val="00663EA6"/>
    <w:rsid w:val="00664518"/>
    <w:rsid w:val="006947AE"/>
    <w:rsid w:val="00721806"/>
    <w:rsid w:val="007229B6"/>
    <w:rsid w:val="00723F01"/>
    <w:rsid w:val="00742C8F"/>
    <w:rsid w:val="00786B61"/>
    <w:rsid w:val="00794CBA"/>
    <w:rsid w:val="007B191E"/>
    <w:rsid w:val="007B6DC7"/>
    <w:rsid w:val="007C087A"/>
    <w:rsid w:val="0080157D"/>
    <w:rsid w:val="00837E09"/>
    <w:rsid w:val="00884784"/>
    <w:rsid w:val="008A187E"/>
    <w:rsid w:val="008B0228"/>
    <w:rsid w:val="009148E4"/>
    <w:rsid w:val="0093290D"/>
    <w:rsid w:val="00963207"/>
    <w:rsid w:val="009F60F7"/>
    <w:rsid w:val="00AF442B"/>
    <w:rsid w:val="00B06709"/>
    <w:rsid w:val="00B06FE2"/>
    <w:rsid w:val="00BD22F8"/>
    <w:rsid w:val="00C20DE4"/>
    <w:rsid w:val="00C45490"/>
    <w:rsid w:val="00C529E6"/>
    <w:rsid w:val="00C66B6C"/>
    <w:rsid w:val="00C9418A"/>
    <w:rsid w:val="00CF0ED4"/>
    <w:rsid w:val="00D06950"/>
    <w:rsid w:val="00D07344"/>
    <w:rsid w:val="00DE59C0"/>
    <w:rsid w:val="00DF67B2"/>
    <w:rsid w:val="00E65E13"/>
    <w:rsid w:val="00E84014"/>
    <w:rsid w:val="00EE5B2D"/>
    <w:rsid w:val="00EF48E0"/>
    <w:rsid w:val="00F13ECD"/>
    <w:rsid w:val="00F35FCC"/>
    <w:rsid w:val="00F51F48"/>
    <w:rsid w:val="00F92DA4"/>
    <w:rsid w:val="00F9315A"/>
    <w:rsid w:val="00FE1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0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C0"/>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E59C0"/>
    <w:rPr>
      <w:rFonts w:cs="Times New Roman"/>
      <w:color w:val="0000FF"/>
      <w:u w:val="single"/>
    </w:rPr>
  </w:style>
  <w:style w:type="paragraph" w:styleId="ListParagraph">
    <w:name w:val="List Paragraph"/>
    <w:basedOn w:val="Normal"/>
    <w:uiPriority w:val="99"/>
    <w:qFormat/>
    <w:rsid w:val="00DE59C0"/>
    <w:pPr>
      <w:ind w:left="720"/>
      <w:contextualSpacing/>
    </w:pPr>
  </w:style>
  <w:style w:type="character" w:styleId="Emphasis">
    <w:name w:val="Emphasis"/>
    <w:qFormat/>
    <w:locked/>
    <w:rsid w:val="00324FE2"/>
    <w:rPr>
      <w:i/>
      <w:iCs/>
    </w:rPr>
  </w:style>
  <w:style w:type="character" w:styleId="FollowedHyperlink">
    <w:name w:val="FollowedHyperlink"/>
    <w:basedOn w:val="DefaultParagraphFont"/>
    <w:uiPriority w:val="99"/>
    <w:semiHidden/>
    <w:unhideWhenUsed/>
    <w:rsid w:val="005449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C0"/>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E59C0"/>
    <w:rPr>
      <w:rFonts w:cs="Times New Roman"/>
      <w:color w:val="0000FF"/>
      <w:u w:val="single"/>
    </w:rPr>
  </w:style>
  <w:style w:type="paragraph" w:styleId="ListParagraph">
    <w:name w:val="List Paragraph"/>
    <w:basedOn w:val="Normal"/>
    <w:uiPriority w:val="99"/>
    <w:qFormat/>
    <w:rsid w:val="00DE59C0"/>
    <w:pPr>
      <w:ind w:left="720"/>
      <w:contextualSpacing/>
    </w:pPr>
  </w:style>
  <w:style w:type="character" w:styleId="Emphasis">
    <w:name w:val="Emphasis"/>
    <w:qFormat/>
    <w:locked/>
    <w:rsid w:val="00324FE2"/>
    <w:rPr>
      <w:i/>
      <w:iCs/>
    </w:rPr>
  </w:style>
  <w:style w:type="character" w:styleId="FollowedHyperlink">
    <w:name w:val="FollowedHyperlink"/>
    <w:basedOn w:val="DefaultParagraphFont"/>
    <w:uiPriority w:val="99"/>
    <w:semiHidden/>
    <w:unhideWhenUsed/>
    <w:rsid w:val="00544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re.councilforeconed.org/showItem.aspx?product=0568&amp;session=2F8956368971422D830E1D40013EFD6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gage.com/search/productOverview.do?Ntt=5522134892282691320838926911398239984&amp;N=4294950532&amp;Ntk=P_EPI" TargetMode="External"/><Relationship Id="rId7" Type="http://schemas.openxmlformats.org/officeDocument/2006/relationships/hyperlink" Target="http://www.mypearsonstore.com/bookstore/cultural-landscape-an-introduction-to-human-geography-0321831586" TargetMode="External"/><Relationship Id="rId8" Type="http://schemas.openxmlformats.org/officeDocument/2006/relationships/hyperlink" Target="http://www.teachtci.com/programs/high-school/geography-alive-textbook/regions-and-people/index.html" TargetMode="External"/><Relationship Id="rId9" Type="http://schemas.openxmlformats.org/officeDocument/2006/relationships/hyperlink" Target="http://www.teachtci.com/programs/high-school/econ-alive-textbook/the-power-to-choose/" TargetMode="External"/><Relationship Id="rId10" Type="http://schemas.openxmlformats.org/officeDocument/2006/relationships/hyperlink" Target="http://www.wiley.com/WileyCDA/WileyTitle/productCd-EHEP001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1021</Words>
  <Characters>5824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Learning Resources/Textbook Suggested Material for School Board Approval &amp; Public Review:  Elementary/Secondary Language Arts</vt:lpstr>
    </vt:vector>
  </TitlesOfParts>
  <Company>Albemarle County Public Schools</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Resources/Textbook Suggested Material for School Board Approval &amp; Public Review:  Elementary/Secondary Language Arts</dc:title>
  <dc:creator>Office Of  Technology</dc:creator>
  <cp:lastModifiedBy>Becky Fisher</cp:lastModifiedBy>
  <cp:revision>10</cp:revision>
  <dcterms:created xsi:type="dcterms:W3CDTF">2013-04-30T09:30:00Z</dcterms:created>
  <dcterms:modified xsi:type="dcterms:W3CDTF">2013-05-01T21:22:00Z</dcterms:modified>
</cp:coreProperties>
</file>